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Neighborhood Charter Schools</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 of the Meeting of the Board Trustees</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March 23, 2022</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regularly scheduled meeting of the Board of Trustees (the “Board”) of Neighborhood Charter Schools (the “Education Corporation” or “NCS”) was held on March 23, 2022 at 411 Wales Avenue, Bronx, NY. The meeting was called to order at 6:05 PM.</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Trustees Present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Heidi Baker</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Gail Brousal</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Brian Hamilton</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Stephanie Hubbell</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Jefferson Hughes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Everardo Jefferson</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Justena Kavanagh</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Samantha Ramos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Walter Rendon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Cliff Schneider</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Soussloff</w:t>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Trustees Absent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Wylie Fennell</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Others in Attendance:</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 Carton</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Gitta Carton</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Laura Fennon</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Lindsay Malanga</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Renda</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Michelle Rumph</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Derrica Newman</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Eleven of the twelve seated Trustees were in attendance in person and present throughout the meeting, which constituted a quorum for the transaction of business at the meeting.</w:t>
      </w:r>
    </w:p>
    <w:p w:rsidR="00000000" w:rsidDel="00000000" w:rsidP="00000000" w:rsidRDefault="00000000" w:rsidRPr="00000000" w14:paraId="0000002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 and Public Comment.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Soussloff invited public comments and none were received.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February 2022 Minutes.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Ms. Kavanaugh made a motion to approve and Mr. Hughes seconded the motion to approve the February 2021 Board meeting minutes and the motion was unanimously approved. </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President’s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Soussloff noted that the Harlem Charter renewal should be on the </w:t>
      </w:r>
      <w:r w:rsidDel="00000000" w:rsidR="00000000" w:rsidRPr="00000000">
        <w:rPr>
          <w:rFonts w:ascii="Times New Roman" w:cs="Times New Roman" w:eastAsia="Times New Roman" w:hAnsi="Times New Roman"/>
          <w:rtl w:val="0"/>
        </w:rPr>
        <w:t xml:space="preserve">May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 Regents Agenda.</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 Estate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 Soussloff and Ms. Malanga provided an update on the architect’s work to determine what work needs to be done at Mt. Zion.  Currently, the cost estimates appear to be lower than originally thought.  Ms. Malanga and her team have met with the Mt. Zion facilities team to discuss projects.  A conversation ensued.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Presentation re: ELA and Math Dress Rehearsal Data Review.</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Malanga noted that this is the first year since Covid and remote instruction that NCS is taking State exams, so actual results could demonstrate a lower proficiency than NCS is used to in the past; however, NCS is not setting a lower bar and will continue to work with students to maximize their achievement.  Laura Fennon and Gitta Carton made a presentation on State test goals and dress rehearsal results.  A discussion ensued.</w:t>
      </w:r>
    </w:p>
    <w:p w:rsidR="00000000" w:rsidDel="00000000" w:rsidP="00000000" w:rsidRDefault="00000000" w:rsidRPr="00000000" w14:paraId="0000003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Director’s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Malanga presented an update on NCS’ academics and operations, beginning with a report on K-2 counting jar data by Gitta Carton on how data was analyzed and students in need of intervention received it on a timely basis.  Results show strong growth in passing rates compared </w:t>
      </w:r>
      <w:r w:rsidDel="00000000" w:rsidR="00000000" w:rsidRPr="00000000">
        <w:rPr>
          <w:rFonts w:ascii="Times New Roman" w:cs="Times New Roman" w:eastAsia="Times New Roman" w:hAnsi="Times New Roman"/>
          <w:rtl w:val="0"/>
        </w:rPr>
        <w:t xml:space="preserve">with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September 2021.  </w:t>
      </w:r>
      <w:r w:rsidDel="00000000" w:rsidR="00000000" w:rsidRPr="00000000">
        <w:rPr>
          <w:rFonts w:ascii="Times New Roman" w:cs="Times New Roman" w:eastAsia="Times New Roman" w:hAnsi="Times New Roman"/>
          <w:rtl w:val="0"/>
        </w:rPr>
        <w:t xml:space="preserve">8th grade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have applied to high school and are awaiting results.  With respect to enrollment, there are 635 students in Harlem and 257 at the Bronx for a total of 893.  28 short of enrollment goal of 921.  Attendance has been a challenging, but is increasing.  Overall attendance rate for this school year is 91.13 percent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goal is 95% average.  With respect to suspension, overall, NCS continues to keep its rate low. 2022-23 offer letters were provided to staff prior to the February break—returning numbers are strong (99% of offer letters have been signed and returned).  There are a few organizational shifts underway with respect to roles and opportunities.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Treasurer’s Update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Mr. Rendon presented first on what the Finance Committee is responsible for from a fiduciary duty and policy perspective and well as responsibilities at the ED, CFO and Board level. Mr. Rendon also presented on the monthly fiscal review process that will take place and how results will be analyzed by the Finance Committee and presented to the Board.   A discussion ensued.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Session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motion was made by Ms. Hubbell to enter into executive session to discuss confidential employment matters and was seconded by Mr. Rendon and unanimously approved.  The Board entered into executive session.  Ms. Baker made a motion to exit executive session, it was seconded by Ms. Kavanaugh and unanimously approved. The Board returned to regular session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thereafter. No votes were taken in executive session.</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being no further business, Ms. Baker made a motion which was seconded by Ms. Kavanaugh, to adjourn the meeting and the motion was unanimously approved.  The meeting was adjourned at 7:15 pm.</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left="43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045">
      <w:pPr>
        <w:keepNext w:val="1"/>
        <w:ind w:left="50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Next w:val="1"/>
        <w:ind w:left="50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1"/>
        <w:tabs>
          <w:tab w:val="right" w:pos="9360"/>
        </w:tabs>
        <w:spacing w:before="120" w:lineRule="auto"/>
        <w:ind w:left="50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040"/>
          <w:tab w:val="right" w:pos="9360"/>
        </w:tabs>
        <w:spacing w:after="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Cliff Schneider, Secretary</w:t>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04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Cliff Schneider, the duly qualified Secretary of Neighborhood Charter Schools, a New York education corporation, do hereby certify that I prepared these Minutes, and that the above is a true and complete copy of the Minutes of the meeting of the Board of Trustees of the said corporation held on March 23, 2022.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Dated: April __, 2022</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{00060321.1}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566C"/>
    <w:pPr>
      <w:ind w:left="720"/>
      <w:contextualSpacing w:val="1"/>
    </w:pPr>
  </w:style>
  <w:style w:type="paragraph" w:styleId="BalloonText">
    <w:name w:val="Balloon Text"/>
    <w:basedOn w:val="Normal"/>
    <w:link w:val="BalloonTextChar"/>
    <w:uiPriority w:val="99"/>
    <w:semiHidden w:val="1"/>
    <w:unhideWhenUsed w:val="1"/>
    <w:rsid w:val="00447DB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47DBC"/>
    <w:rPr>
      <w:rFonts w:ascii="Lucida Grande" w:cs="Lucida Grande" w:hAnsi="Lucida Grande"/>
      <w:sz w:val="18"/>
      <w:szCs w:val="18"/>
    </w:rPr>
  </w:style>
  <w:style w:type="paragraph" w:styleId="PleadingSignature" w:customStyle="1">
    <w:name w:val="Pleading Signature"/>
    <w:basedOn w:val="Normal"/>
    <w:rsid w:val="001457CB"/>
    <w:pPr>
      <w:keepNext w:val="1"/>
      <w:keepLines w:val="1"/>
      <w:widowControl w:val="0"/>
      <w:tabs>
        <w:tab w:val="left" w:pos="5040"/>
        <w:tab w:val="right" w:pos="9360"/>
      </w:tabs>
      <w:spacing w:line="240" w:lineRule="exact"/>
      <w:ind w:left="4680"/>
    </w:pPr>
    <w:rPr>
      <w:rFonts w:ascii="Times New Roman" w:cs="Times New Roman" w:eastAsia="Times New Roman" w:hAnsi="Times New Roman"/>
      <w:szCs w:val="20"/>
    </w:rPr>
  </w:style>
  <w:style w:type="paragraph" w:styleId="IndentedParagraph" w:customStyle="1">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240"/>
      <w:ind w:left="720"/>
    </w:pPr>
    <w:rPr>
      <w:rFonts w:ascii="Times New Roman" w:cs="Times New Roman" w:eastAsia="Times New Roman" w:hAnsi="Times New Roman"/>
      <w:szCs w:val="20"/>
    </w:rPr>
  </w:style>
  <w:style w:type="paragraph" w:styleId="Header">
    <w:name w:val="header"/>
    <w:basedOn w:val="Normal"/>
    <w:link w:val="HeaderChar"/>
    <w:uiPriority w:val="99"/>
    <w:unhideWhenUsed w:val="1"/>
    <w:rsid w:val="00573C66"/>
    <w:pPr>
      <w:tabs>
        <w:tab w:val="center" w:pos="4680"/>
        <w:tab w:val="right" w:pos="9360"/>
      </w:tabs>
    </w:pPr>
  </w:style>
  <w:style w:type="character" w:styleId="HeaderChar" w:customStyle="1">
    <w:name w:val="Header Char"/>
    <w:basedOn w:val="DefaultParagraphFont"/>
    <w:link w:val="Header"/>
    <w:uiPriority w:val="99"/>
    <w:rsid w:val="00573C66"/>
  </w:style>
  <w:style w:type="paragraph" w:styleId="Footer">
    <w:name w:val="footer"/>
    <w:basedOn w:val="Normal"/>
    <w:link w:val="FooterChar"/>
    <w:uiPriority w:val="99"/>
    <w:unhideWhenUsed w:val="1"/>
    <w:rsid w:val="00573C66"/>
    <w:pPr>
      <w:tabs>
        <w:tab w:val="center" w:pos="4680"/>
        <w:tab w:val="right" w:pos="9360"/>
      </w:tabs>
    </w:pPr>
  </w:style>
  <w:style w:type="character" w:styleId="FooterChar" w:customStyle="1">
    <w:name w:val="Footer Char"/>
    <w:basedOn w:val="DefaultParagraphFont"/>
    <w:link w:val="Footer"/>
    <w:uiPriority w:val="99"/>
    <w:rsid w:val="00573C6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RQGvJ29AqWCGiz8Ocb1jnqYxQ==">AMUW2mWoeeZmrmfznCtIoNLNAE5q+OmZNeewcuvb5gAo6mCQKFhT1ZYP7z1A8not2qHvbOfqCJPr9jSRqjiJ1hFs/K2crNd8H6WIJuwvWWSz3WgO3qRATbw=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2022-03-23T22:12:00Z</dcterms:created>
  <dc:creator>Naureen Kheraj</dc:creator>
</cp:coreProperties>
</file>