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Wednesday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Virtual Zoom Meeting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-30" w:right="-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340" w:right="-3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Connection to Mission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200" w:before="20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Re-elect Board members whose terms are expiring 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200" w:before="20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Elect officers and committee members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00" w:before="20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Sign Conflicts of Interest and Financial Disclosure docs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00" w:before="20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Board Meeting Dates for FY21-22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00" w:before="20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Accountability Committee report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Instructional Update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Operations: Enrollment,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Finance - Approval of Budget FY22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Finance - Approval of Draft Audit?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Handbook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Harlem 5 Year Renewal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Executive Session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Evaluation Committee report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Brousal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Iannucci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Wolf/Rendon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-3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33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04qDT8SXP8WA849PTXs5uON0K-jaqNhSMtdzHR5TZag/edit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2Mwk8rX/C33kAFg4rc6E/pP+A==">AMUW2mUnQu4KDOOd/SY8GZ4nQ8vrWWWIhw1BKPOu6oNwoRdwgyzg0K3lL7hh9xXtqbPCUW+5hbH30jv6vSt1zUtQC/fBIetSS3dJGFNPLACH5jXx3dcc5BrUFSBgb5uTKYJHDCKFNZwjnY5E1C7WmX9pSTux98cKhA==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