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jc w:val="center"/>
        <w:rPr>
          <w:rFonts w:ascii="PT Serif" w:cs="PT Serif" w:eastAsia="PT Serif" w:hAnsi="PT Serif"/>
          <w:b w:val="1"/>
          <w:sz w:val="30"/>
          <w:szCs w:val="30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Wednesday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March 31</w:t>
      </w:r>
      <w:r w:rsidDel="00000000" w:rsidR="00000000" w:rsidRPr="00000000">
        <w:rPr>
          <w:rFonts w:ascii="PT Serif" w:cs="PT Serif" w:eastAsia="PT Serif" w:hAnsi="PT Serif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5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February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Connection to Mission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Instructional Update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Bronx Update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Operations: Enrollment,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Attendance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Finance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Harlem Facilities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Iannucci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Carton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Wolf/Rendon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pKBEcOPCouaZy6KDsHpI0NhfQ==">AMUW2mUnqEhFplqMjaN+DD1gyGlHWdw7LOA9Y0o865ozmp1cul8LLfHQIqBQdxqZe8iE/givw7K7IN3+DXYTN/kVMv8T5oFMZ6oMjGEtMIul3Guir5gFgEA/w1sXoLXXzy33hZ5igpyk9zYpP70/Md0XzS59VRlOng==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