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Neighborhood Charter Schools</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 of the Meeting of the Board Trustees</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August 26, 2020</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regularly scheduled meeting of the Board of Trustees (the “Board”) of Neighborhood Charter Schools (the “Education Corporation” or “NCS”) was held on August 26, 2020 via video and phone conference. The meeting was called to order at 6:06 PM.</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Present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Derek Fleming</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Brian Hamilton</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Jefferson Hughes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Justena Kavanagh</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Ramos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Arthur Sadoff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Cliff Schneider</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Soussloff</w:t>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Absent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Gail Brousal</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Everardo Jefferson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Walter Rendon</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Others in Attendance:</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Wolf</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Sarah Iannucci</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Hubbell</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Wylie Fennell</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Michelle Rumph</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Jennifer Lindsay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Morgan Jenkins</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Eight of the Eleven seated Trustees were in attendance in person and present throughout the meeting, which constituted a quorum for the transaction of business at the meeting.</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 and Public Comment.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Soussloff invited public comments and none were received.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July 2020 Minutes.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by Mr. Hughes and seconded by Mr. Schneider to approve the July 2020 Board meeting minutes and was unanimously approved.</w:t>
      </w:r>
    </w:p>
    <w:p w:rsidR="00000000" w:rsidDel="00000000" w:rsidP="00000000" w:rsidRDefault="00000000" w:rsidRPr="00000000" w14:paraId="0000002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Connection ot the Mission.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Wolf introduced Stephanie Hubbell, the NCS behavioral specialist.  Ms. Hubbell presented on her background and experience and why she focused on speech pathology and special education and her role at NCS and the work underway to help NCS carry out its mission.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Director’s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 Wolf began by presenting an update on NCS’s Diversity, Equity and Inclusion efforts which included DEI-specific professional development, and why a focus on DEI is critical.  Ms. Wolf and Ms. Iannucci then presented on the plans for the full remote model through December 31, 2020 and how the model was informed by feedback from families—a new initaitve is focused on offering families training on technical support as well as support families may require in assisting their children with complete their school work.   It is NCS’s belief that a successful remote learning experience is a partnership between students, staff and parents.  Other elements of the proposed remote learning program were shared.  Ms. Wolf also presented updates on enrollment and the waiting list, which is hard to know with certainty whether these numbers are final given the remote learning programming ahead, but staff will be monitoring closely.  With that said, it appears that we are on track to meet our budgeted enrollment numbers in both Harlem and the Bronx.  Ms. Wolf also introduced Michelle Rumph as NCS’s new Director of Finance.   </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motion was made to update signatories on the Signature NY Bank Account  to add Michelle (add) Vic (existing), Sherita (existing), Analiza (add) Patti (existing) and Walter (add) and remove Adam and was unanimously approved.</w:t>
      </w:r>
    </w:p>
    <w:p w:rsidR="00000000" w:rsidDel="00000000" w:rsidP="00000000" w:rsidRDefault="00000000" w:rsidRPr="00000000" w14:paraId="00000035">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respect to the 2020-21 calendar and schedule, NCS will move half-days from Wednesdays to Friday.   </w:t>
      </w:r>
      <w:r w:rsidDel="00000000" w:rsidR="00000000" w:rsidRPr="00000000">
        <w:rPr>
          <w:rFonts w:ascii="Times New Roman" w:cs="Times New Roman" w:eastAsia="Times New Roman" w:hAnsi="Times New Roman"/>
          <w:b w:val="1"/>
          <w:rtl w:val="0"/>
        </w:rPr>
        <w:t xml:space="preserve">In the event that NCS is required to obtain approval from NYSED for this change, a motion was made by Mr. Schneider and seconded by Mr. Hughes to approve the request for a revision to NCS’s calendar with respect to half-days and was unanimously approved.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Wolf also presented NCS’ strategic planning goals related to social-emotional growth, academic models, facilities plans, operations plans and finance plans.</w:t>
      </w:r>
    </w:p>
    <w:p w:rsidR="00000000" w:rsidDel="00000000" w:rsidP="00000000" w:rsidRDefault="00000000" w:rsidRPr="00000000" w14:paraId="0000003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discussion re: all of the above ensued.  </w:t>
      </w:r>
    </w:p>
    <w:p w:rsidR="00000000" w:rsidDel="00000000" w:rsidP="00000000" w:rsidRDefault="00000000" w:rsidRPr="00000000" w14:paraId="0000003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Session.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was made by Ms. Soussloff and seconded by Mr. Schneider to enter executive session to discuss a confidential personnel matter and was unanimously approved.  </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1">
      <w:pPr>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being no further business, Mr. Schneider moved to adjourn and Mr. Hughes seconded a motion to adjourn the meeting which was unanimously approved.  The meeting was adjourned at 7:34 pm.</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left="43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047">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1"/>
        <w:tabs>
          <w:tab w:val="right" w:pos="9360"/>
        </w:tabs>
        <w:spacing w:before="120" w:lineRule="auto"/>
        <w:ind w:left="50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Cliff Schneider, Secretary</w:t>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Cliff Schneider, the duly qualified Secretary of Neighborhood Charter Schools, a New York education corporation, do hereby certify that I prepared these Minutes, and that the above is a true and complete copy of the Minutes of the meeting of the Board of Trustees of the said corporation held on August 26, 2020.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Dated: September __, 2020</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{00047343.1}</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566C"/>
    <w:pPr>
      <w:ind w:left="720"/>
      <w:contextualSpacing w:val="1"/>
    </w:pPr>
  </w:style>
  <w:style w:type="paragraph" w:styleId="BalloonText">
    <w:name w:val="Balloon Text"/>
    <w:basedOn w:val="Normal"/>
    <w:link w:val="BalloonTextChar"/>
    <w:uiPriority w:val="99"/>
    <w:semiHidden w:val="1"/>
    <w:unhideWhenUsed w:val="1"/>
    <w:rsid w:val="00447DB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47DBC"/>
    <w:rPr>
      <w:rFonts w:ascii="Lucida Grande" w:cs="Lucida Grande" w:hAnsi="Lucida Grande"/>
      <w:sz w:val="18"/>
      <w:szCs w:val="18"/>
    </w:rPr>
  </w:style>
  <w:style w:type="paragraph" w:styleId="PleadingSignature" w:customStyle="1">
    <w:name w:val="Pleading Signature"/>
    <w:basedOn w:val="Normal"/>
    <w:rsid w:val="001457CB"/>
    <w:pPr>
      <w:keepNext w:val="1"/>
      <w:keepLines w:val="1"/>
      <w:widowControl w:val="0"/>
      <w:tabs>
        <w:tab w:val="left" w:pos="5040"/>
        <w:tab w:val="right" w:pos="9360"/>
      </w:tabs>
      <w:spacing w:line="240" w:lineRule="exact"/>
      <w:ind w:left="4680"/>
    </w:pPr>
    <w:rPr>
      <w:rFonts w:ascii="Times New Roman" w:cs="Times New Roman" w:eastAsia="Times New Roman" w:hAnsi="Times New Roman"/>
      <w:szCs w:val="20"/>
    </w:rPr>
  </w:style>
  <w:style w:type="paragraph" w:styleId="IndentedParagraph" w:customStyle="1">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240"/>
      <w:ind w:left="720"/>
    </w:pPr>
    <w:rPr>
      <w:rFonts w:ascii="Times New Roman" w:cs="Times New Roman" w:eastAsia="Times New Roman" w:hAnsi="Times New Roman"/>
      <w:szCs w:val="20"/>
    </w:rPr>
  </w:style>
  <w:style w:type="paragraph" w:styleId="Header">
    <w:name w:val="header"/>
    <w:basedOn w:val="Normal"/>
    <w:link w:val="HeaderChar"/>
    <w:uiPriority w:val="99"/>
    <w:unhideWhenUsed w:val="1"/>
    <w:rsid w:val="00573C66"/>
    <w:pPr>
      <w:tabs>
        <w:tab w:val="center" w:pos="4680"/>
        <w:tab w:val="right" w:pos="9360"/>
      </w:tabs>
    </w:pPr>
  </w:style>
  <w:style w:type="character" w:styleId="HeaderChar" w:customStyle="1">
    <w:name w:val="Header Char"/>
    <w:basedOn w:val="DefaultParagraphFont"/>
    <w:link w:val="Header"/>
    <w:uiPriority w:val="99"/>
    <w:rsid w:val="00573C66"/>
  </w:style>
  <w:style w:type="paragraph" w:styleId="Footer">
    <w:name w:val="footer"/>
    <w:basedOn w:val="Normal"/>
    <w:link w:val="FooterChar"/>
    <w:uiPriority w:val="99"/>
    <w:unhideWhenUsed w:val="1"/>
    <w:rsid w:val="00573C66"/>
    <w:pPr>
      <w:tabs>
        <w:tab w:val="center" w:pos="4680"/>
        <w:tab w:val="right" w:pos="9360"/>
      </w:tabs>
    </w:pPr>
  </w:style>
  <w:style w:type="character" w:styleId="FooterChar" w:customStyle="1">
    <w:name w:val="Footer Char"/>
    <w:basedOn w:val="DefaultParagraphFont"/>
    <w:link w:val="Footer"/>
    <w:uiPriority w:val="99"/>
    <w:rsid w:val="00573C6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7JFohA5u+8or/cdIxPyqebVHw==">AMUW2mUBU3QWxvNAv1JbSNZY9477wYqj3Gp8/KsO5q709O9299qWj6HzyF2T3woMdqG9nbuuB7Y+3W13SHtfI30EK3C3SbqRpAMagNNKZ3dbfbulDjI9Xrc=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2020-08-26T22:22:00Z</dcterms:created>
  <dc:creator>Naureen Kheraj</dc:creator>
</cp:coreProperties>
</file>